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B9F4F" w14:textId="77777777" w:rsidR="000F5CFE" w:rsidRPr="000F5CFE" w:rsidRDefault="000F5CFE" w:rsidP="000F5CFE">
      <w:pPr>
        <w:shd w:val="clear" w:color="auto" w:fill="FAFAFA"/>
        <w:spacing w:before="100" w:beforeAutospacing="1" w:after="100" w:afterAutospacing="1" w:line="240" w:lineRule="auto"/>
        <w:ind w:left="-990"/>
        <w:jc w:val="center"/>
        <w:outlineLvl w:val="0"/>
        <w:rPr>
          <w:rFonts w:ascii="Trajan Pro" w:eastAsia="Times New Roman" w:hAnsi="Trajan Pro" w:cs="Times New Roman"/>
          <w:b/>
          <w:bCs/>
          <w:color w:val="333333"/>
          <w:kern w:val="36"/>
          <w:sz w:val="32"/>
          <w:szCs w:val="32"/>
          <w14:ligatures w14:val="none"/>
        </w:rPr>
      </w:pPr>
      <w:r w:rsidRPr="000F5CFE">
        <w:rPr>
          <w:rFonts w:ascii="Trajan Pro" w:eastAsia="Times New Roman" w:hAnsi="Trajan Pro" w:cs="Times New Roman"/>
          <w:b/>
          <w:bCs/>
          <w:color w:val="333333"/>
          <w:kern w:val="36"/>
          <w:sz w:val="32"/>
          <w:szCs w:val="32"/>
          <w14:ligatures w14:val="none"/>
        </w:rPr>
        <w:t>2026 Ballot Measures</w:t>
      </w:r>
    </w:p>
    <w:p w14:paraId="25FB5D10" w14:textId="685D91AC" w:rsidR="000F5CFE" w:rsidRPr="000F5CFE" w:rsidRDefault="000F5CFE" w:rsidP="000F5CFE">
      <w:pPr>
        <w:shd w:val="clear" w:color="auto" w:fill="FAFAFA"/>
        <w:spacing w:before="100" w:beforeAutospacing="1" w:after="0" w:line="240" w:lineRule="auto"/>
        <w:jc w:val="center"/>
        <w:outlineLvl w:val="1"/>
        <w:rPr>
          <w:rFonts w:ascii="Raleway" w:eastAsia="Times New Roman" w:hAnsi="Raleway" w:cs="Times New Roman"/>
          <w:b/>
          <w:bCs/>
          <w:color w:val="000000"/>
          <w:kern w:val="0"/>
          <w14:ligatures w14:val="none"/>
        </w:rPr>
      </w:pPr>
      <w:r w:rsidRPr="000F5CFE">
        <w:rPr>
          <w:rFonts w:ascii="Raleway" w:eastAsia="Times New Roman" w:hAnsi="Raleway" w:cs="Times New Roman"/>
          <w:b/>
          <w:bCs/>
          <w:color w:val="000000"/>
          <w:kern w:val="0"/>
          <w14:ligatures w14:val="none"/>
        </w:rPr>
        <w:t xml:space="preserve">The following ballot measures have been certified for </w:t>
      </w:r>
      <w:proofErr w:type="gramStart"/>
      <w:r w:rsidRPr="000F5CFE">
        <w:rPr>
          <w:rFonts w:ascii="Raleway" w:eastAsia="Times New Roman" w:hAnsi="Raleway" w:cs="Times New Roman"/>
          <w:b/>
          <w:bCs/>
          <w:color w:val="000000"/>
          <w:kern w:val="0"/>
          <w14:ligatures w14:val="none"/>
        </w:rPr>
        <w:t>the November</w:t>
      </w:r>
      <w:proofErr w:type="gramEnd"/>
      <w:r w:rsidRPr="000F5CFE">
        <w:rPr>
          <w:rFonts w:ascii="Raleway" w:eastAsia="Times New Roman" w:hAnsi="Raleway" w:cs="Times New Roman"/>
          <w:b/>
          <w:bCs/>
          <w:color w:val="000000"/>
          <w:kern w:val="0"/>
          <w14:ligatures w14:val="none"/>
        </w:rPr>
        <w:t xml:space="preserve"> 3, 2026, general election.</w:t>
      </w:r>
    </w:p>
    <w:p w14:paraId="7391776F" w14:textId="4AD9D2F6"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b/>
          <w:bCs/>
          <w:color w:val="000000"/>
          <w:kern w:val="0"/>
          <w:sz w:val="22"/>
          <w:szCs w:val="22"/>
          <w14:ligatures w14:val="none"/>
        </w:rPr>
        <w:t xml:space="preserve">Official Ballot Title - Amendment 1    </w:t>
      </w:r>
      <w:r>
        <w:rPr>
          <w:rFonts w:ascii="Segoe UI" w:eastAsia="Times New Roman" w:hAnsi="Segoe UI" w:cs="Segoe UI"/>
          <w:b/>
          <w:bCs/>
          <w:color w:val="000000"/>
          <w:kern w:val="0"/>
          <w:sz w:val="22"/>
          <w:szCs w:val="22"/>
          <w14:ligatures w14:val="none"/>
        </w:rPr>
        <w:t xml:space="preserve">                                                                                                          </w:t>
      </w:r>
      <w:r w:rsidRPr="000F5CFE">
        <w:rPr>
          <w:rFonts w:ascii="Segoe UI" w:eastAsia="Times New Roman" w:hAnsi="Segoe UI" w:cs="Segoe UI"/>
          <w:color w:val="000000"/>
          <w:kern w:val="0"/>
          <w:sz w:val="22"/>
          <w:szCs w:val="22"/>
          <w14:ligatures w14:val="none"/>
        </w:rPr>
        <w:t>Proposed by Article IV, Section 47(c), Missouri Constitution (SJR 1, 2005) </w:t>
      </w:r>
    </w:p>
    <w:p w14:paraId="1E4103C6" w14:textId="77777777"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Shall Missouri continue for 10 years the one-tenth of one percent sales/use tax that is used for soil and water conservation and for state parks and historic sites, and resubmit this tax to the voters for approval in 10 years?</w:t>
      </w:r>
    </w:p>
    <w:p w14:paraId="3F3A913B" w14:textId="77777777"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The measure allows continued collection of the existing sales and use tax, which generates revenue of approximately $140 million annually.</w:t>
      </w:r>
    </w:p>
    <w:p w14:paraId="3A366163" w14:textId="77777777"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A </w:t>
      </w:r>
      <w:r w:rsidRPr="000F5CFE">
        <w:rPr>
          <w:rFonts w:ascii="Segoe UI" w:eastAsia="Times New Roman" w:hAnsi="Segoe UI" w:cs="Segoe UI"/>
          <w:b/>
          <w:bCs/>
          <w:color w:val="000000"/>
          <w:kern w:val="0"/>
          <w:sz w:val="22"/>
          <w:szCs w:val="22"/>
          <w14:ligatures w14:val="none"/>
        </w:rPr>
        <w:t>“yes”</w:t>
      </w:r>
      <w:r w:rsidRPr="000F5CFE">
        <w:rPr>
          <w:rFonts w:ascii="Segoe UI" w:eastAsia="Times New Roman" w:hAnsi="Segoe UI" w:cs="Segoe UI"/>
          <w:color w:val="000000"/>
          <w:kern w:val="0"/>
          <w:sz w:val="22"/>
          <w:szCs w:val="22"/>
          <w14:ligatures w14:val="none"/>
        </w:rPr>
        <w:t> vote will continue for 10 years the one-tenth of one percent sales/use tax that is used for soil and water conservation and for state parks and historic sites. This will be resubmitted to the voters for approval in 10 years.</w:t>
      </w:r>
    </w:p>
    <w:p w14:paraId="5342F439" w14:textId="77777777"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A </w:t>
      </w:r>
      <w:r w:rsidRPr="000F5CFE">
        <w:rPr>
          <w:rFonts w:ascii="Segoe UI" w:eastAsia="Times New Roman" w:hAnsi="Segoe UI" w:cs="Segoe UI"/>
          <w:b/>
          <w:bCs/>
          <w:color w:val="000000"/>
          <w:kern w:val="0"/>
          <w:sz w:val="22"/>
          <w:szCs w:val="22"/>
          <w14:ligatures w14:val="none"/>
        </w:rPr>
        <w:t>“no”</w:t>
      </w:r>
      <w:r w:rsidRPr="000F5CFE">
        <w:rPr>
          <w:rFonts w:ascii="Segoe UI" w:eastAsia="Times New Roman" w:hAnsi="Segoe UI" w:cs="Segoe UI"/>
          <w:color w:val="000000"/>
          <w:kern w:val="0"/>
          <w:sz w:val="22"/>
          <w:szCs w:val="22"/>
          <w14:ligatures w14:val="none"/>
        </w:rPr>
        <w:t> vote will not continue this sales/use tax.</w:t>
      </w:r>
    </w:p>
    <w:p w14:paraId="4A9FFFB4" w14:textId="77777777"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If passed, this measure will not increase or decrease taxes.</w:t>
      </w:r>
    </w:p>
    <w:p w14:paraId="6831CE7B" w14:textId="57C9AEA1"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kern w:val="0"/>
          <w:sz w:val="22"/>
          <w:szCs w:val="22"/>
          <w14:ligatures w14:val="none"/>
        </w:rPr>
      </w:pPr>
      <w:r w:rsidRPr="000F5CFE">
        <w:rPr>
          <w:rFonts w:ascii="Segoe UI" w:eastAsia="Times New Roman" w:hAnsi="Segoe UI" w:cs="Segoe UI"/>
          <w:b/>
          <w:bCs/>
          <w:color w:val="000000"/>
          <w:kern w:val="0"/>
          <w:sz w:val="22"/>
          <w:szCs w:val="22"/>
          <w14:ligatures w14:val="none"/>
        </w:rPr>
        <w:t xml:space="preserve">Official Ballot Title - Amendment 2                                                                   </w:t>
      </w:r>
      <w:r>
        <w:rPr>
          <w:rFonts w:ascii="Segoe UI" w:eastAsia="Times New Roman" w:hAnsi="Segoe UI" w:cs="Segoe UI"/>
          <w:b/>
          <w:bCs/>
          <w:color w:val="000000"/>
          <w:kern w:val="0"/>
          <w:sz w:val="22"/>
          <w:szCs w:val="22"/>
          <w14:ligatures w14:val="none"/>
        </w:rPr>
        <w:t xml:space="preserve">                                        </w:t>
      </w:r>
      <w:r w:rsidRPr="000F5CFE">
        <w:rPr>
          <w:rFonts w:ascii="Segoe UI" w:eastAsia="Times New Roman" w:hAnsi="Segoe UI" w:cs="Segoe UI"/>
          <w:b/>
          <w:bCs/>
          <w:color w:val="000000"/>
          <w:kern w:val="0"/>
          <w:sz w:val="22"/>
          <w:szCs w:val="22"/>
          <w14:ligatures w14:val="none"/>
        </w:rPr>
        <w:t xml:space="preserve"> </w:t>
      </w:r>
      <w:hyperlink r:id="rId5" w:history="1">
        <w:r w:rsidRPr="000F5CFE">
          <w:rPr>
            <w:rFonts w:ascii="Segoe UI" w:eastAsia="Times New Roman" w:hAnsi="Segoe UI" w:cs="Segoe UI"/>
            <w:kern w:val="0"/>
            <w:sz w:val="22"/>
            <w:szCs w:val="22"/>
            <w:bdr w:val="none" w:sz="0" w:space="0" w:color="auto" w:frame="1"/>
            <w14:ligatures w14:val="none"/>
          </w:rPr>
          <w:t>Proposed by 103rd General Assembly (First Regular Session) HCS HJR 23 &amp; 3</w:t>
        </w:r>
      </w:hyperlink>
      <w:r w:rsidRPr="000F5CFE">
        <w:rPr>
          <w:rFonts w:ascii="Segoe UI" w:eastAsia="Times New Roman" w:hAnsi="Segoe UI" w:cs="Segoe UI"/>
          <w:kern w:val="0"/>
          <w:sz w:val="22"/>
          <w:szCs w:val="22"/>
          <w14:ligatures w14:val="none"/>
        </w:rPr>
        <w:t> </w:t>
      </w:r>
    </w:p>
    <w:p w14:paraId="44DD5BE5" w14:textId="77777777"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kern w:val="0"/>
          <w:sz w:val="22"/>
          <w:szCs w:val="22"/>
          <w14:ligatures w14:val="none"/>
        </w:rPr>
      </w:pPr>
      <w:r w:rsidRPr="000F5CFE">
        <w:rPr>
          <w:rFonts w:ascii="Segoe UI" w:eastAsia="Times New Roman" w:hAnsi="Segoe UI" w:cs="Segoe UI"/>
          <w:kern w:val="0"/>
          <w:sz w:val="22"/>
          <w:szCs w:val="22"/>
          <w14:ligatures w14:val="none"/>
        </w:rPr>
        <w:t>Shall the Missouri Constitution be amended to:</w:t>
      </w:r>
    </w:p>
    <w:p w14:paraId="7B1B3754" w14:textId="77777777" w:rsidR="000F5CFE" w:rsidRPr="000F5CFE" w:rsidRDefault="000F5CFE" w:rsidP="000F5CFE">
      <w:pPr>
        <w:numPr>
          <w:ilvl w:val="0"/>
          <w:numId w:val="1"/>
        </w:numPr>
        <w:shd w:val="clear" w:color="auto" w:fill="FAFAFA"/>
        <w:spacing w:before="100" w:beforeAutospacing="1" w:after="100" w:afterAutospacing="1" w:line="240" w:lineRule="auto"/>
        <w:rPr>
          <w:rFonts w:ascii="Segoe UI" w:eastAsia="Times New Roman" w:hAnsi="Segoe UI" w:cs="Segoe UI"/>
          <w:kern w:val="0"/>
          <w:sz w:val="22"/>
          <w:szCs w:val="22"/>
          <w14:ligatures w14:val="none"/>
        </w:rPr>
      </w:pPr>
      <w:r w:rsidRPr="000F5CFE">
        <w:rPr>
          <w:rFonts w:ascii="Segoe UI" w:eastAsia="Times New Roman" w:hAnsi="Segoe UI" w:cs="Segoe UI"/>
          <w:kern w:val="0"/>
          <w:sz w:val="22"/>
          <w:szCs w:val="22"/>
          <w14:ligatures w14:val="none"/>
        </w:rPr>
        <w:t>require all charter counties, including Jackson County, to provide for the election of a county assessor; and</w:t>
      </w:r>
    </w:p>
    <w:p w14:paraId="5E269B3B" w14:textId="77777777" w:rsidR="000F5CFE" w:rsidRPr="000F5CFE" w:rsidRDefault="000F5CFE" w:rsidP="000F5CFE">
      <w:pPr>
        <w:numPr>
          <w:ilvl w:val="0"/>
          <w:numId w:val="1"/>
        </w:numPr>
        <w:shd w:val="clear" w:color="auto" w:fill="FAFAFA"/>
        <w:spacing w:before="100" w:beforeAutospacing="1" w:after="100" w:afterAutospacing="1" w:line="240" w:lineRule="auto"/>
        <w:rPr>
          <w:rFonts w:ascii="Segoe UI" w:eastAsia="Times New Roman" w:hAnsi="Segoe UI" w:cs="Segoe UI"/>
          <w:kern w:val="0"/>
          <w:sz w:val="22"/>
          <w:szCs w:val="22"/>
          <w14:ligatures w14:val="none"/>
        </w:rPr>
      </w:pPr>
      <w:r w:rsidRPr="000F5CFE">
        <w:rPr>
          <w:rFonts w:ascii="Segoe UI" w:eastAsia="Times New Roman" w:hAnsi="Segoe UI" w:cs="Segoe UI"/>
          <w:kern w:val="0"/>
          <w:sz w:val="22"/>
          <w:szCs w:val="22"/>
          <w14:ligatures w14:val="none"/>
        </w:rPr>
        <w:t>require assessors in all charter counties to comply with any training requirements established by general law?</w:t>
      </w:r>
    </w:p>
    <w:p w14:paraId="0A1E213F" w14:textId="77777777"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kern w:val="0"/>
          <w:sz w:val="22"/>
          <w:szCs w:val="22"/>
          <w14:ligatures w14:val="none"/>
        </w:rPr>
      </w:pPr>
      <w:r w:rsidRPr="000F5CFE">
        <w:rPr>
          <w:rFonts w:ascii="Segoe UI" w:eastAsia="Times New Roman" w:hAnsi="Segoe UI" w:cs="Segoe UI"/>
          <w:kern w:val="0"/>
          <w:sz w:val="22"/>
          <w:szCs w:val="22"/>
          <w14:ligatures w14:val="none"/>
        </w:rPr>
        <w:t>State and local governmental entities estimate no costs or savings.</w:t>
      </w:r>
    </w:p>
    <w:p w14:paraId="08D671BB" w14:textId="77777777"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A </w:t>
      </w:r>
      <w:r w:rsidRPr="000F5CFE">
        <w:rPr>
          <w:rFonts w:ascii="Segoe UI" w:eastAsia="Times New Roman" w:hAnsi="Segoe UI" w:cs="Segoe UI"/>
          <w:b/>
          <w:bCs/>
          <w:color w:val="000000"/>
          <w:kern w:val="0"/>
          <w:sz w:val="22"/>
          <w:szCs w:val="22"/>
          <w14:ligatures w14:val="none"/>
        </w:rPr>
        <w:t>“yes”</w:t>
      </w:r>
      <w:r w:rsidRPr="000F5CFE">
        <w:rPr>
          <w:rFonts w:ascii="Segoe UI" w:eastAsia="Times New Roman" w:hAnsi="Segoe UI" w:cs="Segoe UI"/>
          <w:color w:val="000000"/>
          <w:kern w:val="0"/>
          <w:sz w:val="22"/>
          <w:szCs w:val="22"/>
          <w14:ligatures w14:val="none"/>
        </w:rPr>
        <w:t> vote will amend the Missouri Constitution to require that all charter counties, including Jackson County, elect a county assessor and that such assessors comply with training requirements established by state law.</w:t>
      </w:r>
    </w:p>
    <w:p w14:paraId="25D5C630" w14:textId="77777777"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A </w:t>
      </w:r>
      <w:r w:rsidRPr="000F5CFE">
        <w:rPr>
          <w:rFonts w:ascii="Segoe UI" w:eastAsia="Times New Roman" w:hAnsi="Segoe UI" w:cs="Segoe UI"/>
          <w:b/>
          <w:bCs/>
          <w:color w:val="000000"/>
          <w:kern w:val="0"/>
          <w:sz w:val="22"/>
          <w:szCs w:val="22"/>
          <w14:ligatures w14:val="none"/>
        </w:rPr>
        <w:t>“no”</w:t>
      </w:r>
      <w:r w:rsidRPr="000F5CFE">
        <w:rPr>
          <w:rFonts w:ascii="Segoe UI" w:eastAsia="Times New Roman" w:hAnsi="Segoe UI" w:cs="Segoe UI"/>
          <w:color w:val="000000"/>
          <w:kern w:val="0"/>
          <w:sz w:val="22"/>
          <w:szCs w:val="22"/>
          <w14:ligatures w14:val="none"/>
        </w:rPr>
        <w:t> vote will not change the current constitutional provisions, which exempt Jackson County from the requirement to elect its assessor and do not require charter county assessors to follow training requirements under general law.</w:t>
      </w:r>
    </w:p>
    <w:p w14:paraId="1520DC35" w14:textId="77777777"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If passed, this measure will have no impact on taxes.</w:t>
      </w:r>
    </w:p>
    <w:p w14:paraId="4C6D0350" w14:textId="3148A8D4"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kern w:val="0"/>
          <w:sz w:val="22"/>
          <w:szCs w:val="22"/>
          <w14:ligatures w14:val="none"/>
        </w:rPr>
      </w:pPr>
      <w:r w:rsidRPr="000F5CFE">
        <w:rPr>
          <w:rFonts w:ascii="Segoe UI" w:eastAsia="Times New Roman" w:hAnsi="Segoe UI" w:cs="Segoe UI"/>
          <w:b/>
          <w:bCs/>
          <w:color w:val="000000"/>
          <w:kern w:val="0"/>
          <w:sz w:val="22"/>
          <w:szCs w:val="22"/>
          <w14:ligatures w14:val="none"/>
        </w:rPr>
        <w:t xml:space="preserve">Official Ballot Title - Amendment 3 -     </w:t>
      </w:r>
      <w:r>
        <w:rPr>
          <w:rFonts w:ascii="Segoe UI" w:eastAsia="Times New Roman" w:hAnsi="Segoe UI" w:cs="Segoe UI"/>
          <w:b/>
          <w:bCs/>
          <w:color w:val="000000"/>
          <w:kern w:val="0"/>
          <w:sz w:val="22"/>
          <w:szCs w:val="22"/>
          <w14:ligatures w14:val="none"/>
        </w:rPr>
        <w:t xml:space="preserve">                                       </w:t>
      </w:r>
      <w:r w:rsidRPr="000F5CFE">
        <w:rPr>
          <w:rFonts w:ascii="Segoe UI" w:eastAsia="Times New Roman" w:hAnsi="Segoe UI" w:cs="Segoe UI"/>
          <w:b/>
          <w:bCs/>
          <w:color w:val="000000"/>
          <w:kern w:val="0"/>
          <w:sz w:val="22"/>
          <w:szCs w:val="22"/>
          <w14:ligatures w14:val="none"/>
        </w:rPr>
        <w:t xml:space="preserve">                                                             </w:t>
      </w:r>
      <w:hyperlink r:id="rId6" w:history="1">
        <w:r w:rsidRPr="000F5CFE">
          <w:rPr>
            <w:rFonts w:ascii="Segoe UI" w:eastAsia="Times New Roman" w:hAnsi="Segoe UI" w:cs="Segoe UI"/>
            <w:kern w:val="0"/>
            <w:sz w:val="22"/>
            <w:szCs w:val="22"/>
            <w:bdr w:val="none" w:sz="0" w:space="0" w:color="auto" w:frame="1"/>
            <w14:ligatures w14:val="none"/>
          </w:rPr>
          <w:t>Proposed by 103rd General Assembly (First Regular Session) HCS HJR 73</w:t>
        </w:r>
      </w:hyperlink>
      <w:r w:rsidRPr="000F5CFE">
        <w:rPr>
          <w:rFonts w:ascii="Segoe UI" w:eastAsia="Times New Roman" w:hAnsi="Segoe UI" w:cs="Segoe UI"/>
          <w:kern w:val="0"/>
          <w:sz w:val="22"/>
          <w:szCs w:val="22"/>
          <w14:ligatures w14:val="none"/>
        </w:rPr>
        <w:t> </w:t>
      </w:r>
    </w:p>
    <w:p w14:paraId="4B70D8A8" w14:textId="77777777" w:rsidR="000F5CFE" w:rsidRDefault="000F5CFE" w:rsidP="000F5CFE">
      <w:pPr>
        <w:shd w:val="clear" w:color="auto" w:fill="FAFAFA"/>
        <w:spacing w:before="100" w:beforeAutospacing="1" w:after="0" w:line="240" w:lineRule="auto"/>
        <w:ind w:left="360"/>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 xml:space="preserve">Shall the Missouri Constitution be amended to:   </w:t>
      </w:r>
    </w:p>
    <w:p w14:paraId="4101C7FD" w14:textId="77777777" w:rsidR="000F5CFE" w:rsidRDefault="000F5CFE" w:rsidP="000F5CFE">
      <w:pPr>
        <w:pStyle w:val="ListParagraph"/>
        <w:numPr>
          <w:ilvl w:val="0"/>
          <w:numId w:val="7"/>
        </w:numPr>
        <w:shd w:val="clear" w:color="auto" w:fill="FAFAFA"/>
        <w:spacing w:before="100" w:beforeAutospacing="1" w:after="0"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 xml:space="preserve">Repeal the 2024 voter-approved Amendment providing reproductive healthcare rights, including abortion through fetal viability;     </w:t>
      </w:r>
    </w:p>
    <w:p w14:paraId="77472AA1" w14:textId="4269247D" w:rsidR="000F5CFE" w:rsidRPr="000F5CFE" w:rsidRDefault="000F5CFE" w:rsidP="000F5CFE">
      <w:pPr>
        <w:pStyle w:val="ListParagraph"/>
        <w:numPr>
          <w:ilvl w:val="0"/>
          <w:numId w:val="7"/>
        </w:numPr>
        <w:shd w:val="clear" w:color="auto" w:fill="FAFAFA"/>
        <w:spacing w:before="100" w:beforeAutospacing="1" w:after="0"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 xml:space="preserve">Allow abortions for rape and incest (under twelve-weeks’ gestation), emergencies, and fetal anomalies;         </w:t>
      </w:r>
    </w:p>
    <w:p w14:paraId="2A860358" w14:textId="75A18532" w:rsidR="000F5CFE" w:rsidRPr="000F5CFE" w:rsidRDefault="000F5CFE" w:rsidP="000F5CFE">
      <w:pPr>
        <w:pStyle w:val="ListParagraph"/>
        <w:numPr>
          <w:ilvl w:val="0"/>
          <w:numId w:val="7"/>
        </w:numPr>
        <w:shd w:val="clear" w:color="auto" w:fill="FAFAFA"/>
        <w:spacing w:before="100" w:beforeAutospacing="1" w:after="0"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Allow legislation regulating abortion;</w:t>
      </w:r>
    </w:p>
    <w:p w14:paraId="723B0442" w14:textId="77777777" w:rsidR="000F5CFE" w:rsidRPr="000F5CFE" w:rsidRDefault="000F5CFE" w:rsidP="000F5CFE">
      <w:pPr>
        <w:numPr>
          <w:ilvl w:val="0"/>
          <w:numId w:val="7"/>
        </w:num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Ensure parental consent for minors’ abortions;</w:t>
      </w:r>
    </w:p>
    <w:p w14:paraId="5D1F4825" w14:textId="77777777" w:rsidR="000F5CFE" w:rsidRPr="000F5CFE" w:rsidRDefault="000F5CFE" w:rsidP="000F5CFE">
      <w:pPr>
        <w:numPr>
          <w:ilvl w:val="0"/>
          <w:numId w:val="7"/>
        </w:num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Prohibit gender transition procedures for minors?</w:t>
      </w:r>
    </w:p>
    <w:p w14:paraId="141F8A23" w14:textId="77777777"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State governmental entities estimate no costs or savings. Greene County estimates it may experience an unknown increase in tax revenue. Other local governmental entities estimate no costs or savings.</w:t>
      </w:r>
    </w:p>
    <w:p w14:paraId="27134300" w14:textId="77777777"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A </w:t>
      </w:r>
      <w:r w:rsidRPr="000F5CFE">
        <w:rPr>
          <w:rFonts w:ascii="Segoe UI" w:eastAsia="Times New Roman" w:hAnsi="Segoe UI" w:cs="Segoe UI"/>
          <w:b/>
          <w:bCs/>
          <w:color w:val="000000"/>
          <w:kern w:val="0"/>
          <w:sz w:val="22"/>
          <w:szCs w:val="22"/>
          <w14:ligatures w14:val="none"/>
        </w:rPr>
        <w:t>“yes”</w:t>
      </w:r>
      <w:r w:rsidRPr="000F5CFE">
        <w:rPr>
          <w:rFonts w:ascii="Segoe UI" w:eastAsia="Times New Roman" w:hAnsi="Segoe UI" w:cs="Segoe UI"/>
          <w:color w:val="000000"/>
          <w:kern w:val="0"/>
          <w:sz w:val="22"/>
          <w:szCs w:val="22"/>
          <w14:ligatures w14:val="none"/>
        </w:rPr>
        <w:t> vote will repeal Article I, Section 36, of the Missouri Constitution approved by the voters in 2024 which provided reproductive healthcare rights, including abortion through fetal viability; continue to ensure women’s ability to access medical care for medical emergencies, ectopic pregnancies, and miscarriages; allow legislation to regulate abortion providers and facilities to ensure health and safety; require informed and voluntary consent for an abortion, including parental or judicial consent for minors; allow restriction of abortions to cases of medical emergency, rape and incest under twelve weeks gestation, and fetal anomalies; prohibit public funding of abortions except in limited circumstances; and prohibit gender transition procedures for minors including gender transition surgeries, cross-sex hormones or puberty-blocking drugs, with exceptions for specific medical conditions.</w:t>
      </w:r>
    </w:p>
    <w:p w14:paraId="28FE157E" w14:textId="77777777"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A </w:t>
      </w:r>
      <w:r w:rsidRPr="000F5CFE">
        <w:rPr>
          <w:rFonts w:ascii="Segoe UI" w:eastAsia="Times New Roman" w:hAnsi="Segoe UI" w:cs="Segoe UI"/>
          <w:b/>
          <w:bCs/>
          <w:color w:val="000000"/>
          <w:kern w:val="0"/>
          <w:sz w:val="22"/>
          <w:szCs w:val="22"/>
          <w14:ligatures w14:val="none"/>
        </w:rPr>
        <w:t>“no”</w:t>
      </w:r>
      <w:r w:rsidRPr="000F5CFE">
        <w:rPr>
          <w:rFonts w:ascii="Segoe UI" w:eastAsia="Times New Roman" w:hAnsi="Segoe UI" w:cs="Segoe UI"/>
          <w:color w:val="000000"/>
          <w:kern w:val="0"/>
          <w:sz w:val="22"/>
          <w:szCs w:val="22"/>
          <w14:ligatures w14:val="none"/>
        </w:rPr>
        <w:t> vote will leave Article I, Section 36, of the Missouri Constitution approved by voters in 2024 in place; will not limit abortion to cases of medical emergency, rape and incest under twelve weeks gestation, and fetal anomalies, but leave access to abortion available through fetal viability; will not prohibit gender transition procedures for minors.</w:t>
      </w:r>
    </w:p>
    <w:p w14:paraId="368B48FB" w14:textId="77777777"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If passed, this measure will not increase or decrease taxes.</w:t>
      </w:r>
    </w:p>
    <w:p w14:paraId="188D9D8B" w14:textId="4B2249A0"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b/>
          <w:bCs/>
          <w:color w:val="000000"/>
          <w:kern w:val="0"/>
          <w:sz w:val="22"/>
          <w:szCs w:val="22"/>
          <w14:ligatures w14:val="none"/>
        </w:rPr>
        <w:t xml:space="preserve">Official Ballot Title - Amendment 4                                                                      </w:t>
      </w:r>
      <w:r>
        <w:rPr>
          <w:rFonts w:ascii="Segoe UI" w:eastAsia="Times New Roman" w:hAnsi="Segoe UI" w:cs="Segoe UI"/>
          <w:b/>
          <w:bCs/>
          <w:color w:val="000000"/>
          <w:kern w:val="0"/>
          <w:sz w:val="22"/>
          <w:szCs w:val="22"/>
          <w14:ligatures w14:val="none"/>
        </w:rPr>
        <w:t xml:space="preserve">                                       </w:t>
      </w:r>
      <w:hyperlink r:id="rId7" w:history="1">
        <w:r w:rsidRPr="000F5CFE">
          <w:rPr>
            <w:rFonts w:ascii="Segoe UI" w:eastAsia="Times New Roman" w:hAnsi="Segoe UI" w:cs="Segoe UI"/>
            <w:kern w:val="0"/>
            <w:sz w:val="22"/>
            <w:szCs w:val="22"/>
            <w:bdr w:val="none" w:sz="0" w:space="0" w:color="auto" w:frame="1"/>
            <w14:ligatures w14:val="none"/>
          </w:rPr>
          <w:t>Proposed by 103rd General Assembly (Second Extraordinary Session) HCS HJR 3</w:t>
        </w:r>
      </w:hyperlink>
      <w:r w:rsidRPr="000F5CFE">
        <w:rPr>
          <w:rFonts w:ascii="Segoe UI" w:eastAsia="Times New Roman" w:hAnsi="Segoe UI" w:cs="Segoe UI"/>
          <w:color w:val="000000"/>
          <w:kern w:val="0"/>
          <w:sz w:val="22"/>
          <w:szCs w:val="22"/>
          <w14:ligatures w14:val="none"/>
        </w:rPr>
        <w:t> </w:t>
      </w:r>
    </w:p>
    <w:p w14:paraId="7D02FB1B" w14:textId="77777777"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Shall the Missouri Constitution be amended to:</w:t>
      </w:r>
    </w:p>
    <w:p w14:paraId="76683F81" w14:textId="77777777" w:rsidR="000F5CFE" w:rsidRPr="000F5CFE" w:rsidRDefault="000F5CFE" w:rsidP="000F5CFE">
      <w:pPr>
        <w:numPr>
          <w:ilvl w:val="0"/>
          <w:numId w:val="3"/>
        </w:num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Modify current requirements that a statewide majority of voters may approve initiative petitions to amend the constitution;</w:t>
      </w:r>
    </w:p>
    <w:p w14:paraId="18592C14" w14:textId="77777777" w:rsidR="000F5CFE" w:rsidRPr="000F5CFE" w:rsidRDefault="000F5CFE" w:rsidP="000F5CFE">
      <w:pPr>
        <w:numPr>
          <w:ilvl w:val="0"/>
          <w:numId w:val="3"/>
        </w:num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Require a majority of voters in each congressional district to approve initiative petitions to amend the constitution; and</w:t>
      </w:r>
    </w:p>
    <w:p w14:paraId="2FFCCA9E" w14:textId="77777777" w:rsidR="000F5CFE" w:rsidRPr="000F5CFE" w:rsidRDefault="000F5CFE" w:rsidP="000F5CFE">
      <w:pPr>
        <w:numPr>
          <w:ilvl w:val="0"/>
          <w:numId w:val="3"/>
        </w:num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Make available to each voter the full text of initiative petitions with their ballot?</w:t>
      </w:r>
    </w:p>
    <w:p w14:paraId="0FF5D097" w14:textId="77777777"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The Department of Corrections estimates increased annual costs of up to $21,817. The Office of State Public Defender estimates an unknown fiscal impact. Other state governmental entities estimate no costs or savings. Local governmental entities estimate no costs or savings.</w:t>
      </w:r>
    </w:p>
    <w:p w14:paraId="681FA0BD" w14:textId="77777777"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A </w:t>
      </w:r>
      <w:r w:rsidRPr="000F5CFE">
        <w:rPr>
          <w:rFonts w:ascii="Segoe UI" w:eastAsia="Times New Roman" w:hAnsi="Segoe UI" w:cs="Segoe UI"/>
          <w:b/>
          <w:bCs/>
          <w:color w:val="000000"/>
          <w:kern w:val="0"/>
          <w:sz w:val="22"/>
          <w:szCs w:val="22"/>
          <w14:ligatures w14:val="none"/>
        </w:rPr>
        <w:t>“yes”</w:t>
      </w:r>
      <w:r w:rsidRPr="000F5CFE">
        <w:rPr>
          <w:rFonts w:ascii="Segoe UI" w:eastAsia="Times New Roman" w:hAnsi="Segoe UI" w:cs="Segoe UI"/>
          <w:color w:val="000000"/>
          <w:kern w:val="0"/>
          <w:sz w:val="22"/>
          <w:szCs w:val="22"/>
          <w14:ligatures w14:val="none"/>
        </w:rPr>
        <w:t> vote will amend the Missouri Constitution to:</w:t>
      </w:r>
    </w:p>
    <w:p w14:paraId="20665F15" w14:textId="77777777" w:rsidR="000F5CFE" w:rsidRPr="000F5CFE" w:rsidRDefault="000F5CFE" w:rsidP="000F5CFE">
      <w:pPr>
        <w:numPr>
          <w:ilvl w:val="0"/>
          <w:numId w:val="4"/>
        </w:num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modify current requirements of Article III and Article XII that a simple statewide majority of voters may approve initiative petitions to amend the constitution;</w:t>
      </w:r>
    </w:p>
    <w:p w14:paraId="125A7C1A" w14:textId="77777777" w:rsidR="000F5CFE" w:rsidRPr="000F5CFE" w:rsidRDefault="000F5CFE" w:rsidP="000F5CFE">
      <w:pPr>
        <w:numPr>
          <w:ilvl w:val="0"/>
          <w:numId w:val="4"/>
        </w:num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require a majority of voters in each congressional district to approve initiative petitions to amend the constitution; and</w:t>
      </w:r>
    </w:p>
    <w:p w14:paraId="3457B242" w14:textId="77777777" w:rsidR="000F5CFE" w:rsidRPr="000F5CFE" w:rsidRDefault="000F5CFE" w:rsidP="000F5CFE">
      <w:pPr>
        <w:numPr>
          <w:ilvl w:val="0"/>
          <w:numId w:val="4"/>
        </w:num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make available to each voter the full text of initiative petitions with their ballot.</w:t>
      </w:r>
    </w:p>
    <w:p w14:paraId="235E6C63" w14:textId="77777777"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A </w:t>
      </w:r>
      <w:r w:rsidRPr="000F5CFE">
        <w:rPr>
          <w:rFonts w:ascii="Segoe UI" w:eastAsia="Times New Roman" w:hAnsi="Segoe UI" w:cs="Segoe UI"/>
          <w:b/>
          <w:bCs/>
          <w:color w:val="000000"/>
          <w:kern w:val="0"/>
          <w:sz w:val="22"/>
          <w:szCs w:val="22"/>
          <w14:ligatures w14:val="none"/>
        </w:rPr>
        <w:t>“no”</w:t>
      </w:r>
      <w:r w:rsidRPr="000F5CFE">
        <w:rPr>
          <w:rFonts w:ascii="Segoe UI" w:eastAsia="Times New Roman" w:hAnsi="Segoe UI" w:cs="Segoe UI"/>
          <w:color w:val="000000"/>
          <w:kern w:val="0"/>
          <w:sz w:val="22"/>
          <w:szCs w:val="22"/>
          <w14:ligatures w14:val="none"/>
        </w:rPr>
        <w:t> vote will not amend the Missouri Constitution to require majority approval in each congressional district for initiative petitions to amend the constitution or make available the full text of initiative petitions with the ballot.</w:t>
      </w:r>
    </w:p>
    <w:p w14:paraId="7870E6B5" w14:textId="77777777" w:rsidR="000F5CFE" w:rsidRPr="000F5CFE" w:rsidRDefault="000F5CFE" w:rsidP="000F5CFE">
      <w:pPr>
        <w:shd w:val="clear" w:color="auto" w:fill="FAFAFA"/>
        <w:spacing w:before="100" w:beforeAutospacing="1" w:after="100" w:afterAutospacing="1" w:line="240" w:lineRule="auto"/>
        <w:rPr>
          <w:rFonts w:ascii="Segoe UI" w:eastAsia="Times New Roman" w:hAnsi="Segoe UI" w:cs="Segoe UI"/>
          <w:color w:val="000000"/>
          <w:kern w:val="0"/>
          <w:sz w:val="22"/>
          <w:szCs w:val="22"/>
          <w14:ligatures w14:val="none"/>
        </w:rPr>
      </w:pPr>
      <w:r w:rsidRPr="000F5CFE">
        <w:rPr>
          <w:rFonts w:ascii="Segoe UI" w:eastAsia="Times New Roman" w:hAnsi="Segoe UI" w:cs="Segoe UI"/>
          <w:color w:val="000000"/>
          <w:kern w:val="0"/>
          <w:sz w:val="22"/>
          <w:szCs w:val="22"/>
          <w14:ligatures w14:val="none"/>
        </w:rPr>
        <w:t>If passed, this measure will not increase or decrease taxes.</w:t>
      </w:r>
    </w:p>
    <w:p w14:paraId="5136DB8D" w14:textId="77777777" w:rsidR="00312B9F" w:rsidRPr="000F5CFE" w:rsidRDefault="00312B9F">
      <w:pPr>
        <w:rPr>
          <w:sz w:val="22"/>
          <w:szCs w:val="22"/>
        </w:rPr>
      </w:pPr>
    </w:p>
    <w:sectPr w:rsidR="00312B9F" w:rsidRPr="000F5CFE" w:rsidSect="000F5CFE">
      <w:pgSz w:w="12240" w:h="15840"/>
      <w:pgMar w:top="270" w:right="540" w:bottom="54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rajan Pro">
    <w:altName w:val="Cambria"/>
    <w:panose1 w:val="00000000000000000000"/>
    <w:charset w:val="00"/>
    <w:family w:val="roman"/>
    <w:notTrueType/>
    <w:pitch w:val="default"/>
  </w:font>
  <w:font w:name="Raleway">
    <w:charset w:val="00"/>
    <w:family w:val="auto"/>
    <w:pitch w:val="variable"/>
    <w:sig w:usb0="A00002FF" w:usb1="5000205B" w:usb2="00000000" w:usb3="00000000" w:csb0="00000197"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564F9"/>
    <w:multiLevelType w:val="hybridMultilevel"/>
    <w:tmpl w:val="CAACA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332511"/>
    <w:multiLevelType w:val="multilevel"/>
    <w:tmpl w:val="5CAA4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D21590"/>
    <w:multiLevelType w:val="hybridMultilevel"/>
    <w:tmpl w:val="B0F40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02028F"/>
    <w:multiLevelType w:val="hybridMultilevel"/>
    <w:tmpl w:val="8D628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4D2775B"/>
    <w:multiLevelType w:val="multilevel"/>
    <w:tmpl w:val="79509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8D84EC6"/>
    <w:multiLevelType w:val="multilevel"/>
    <w:tmpl w:val="B7804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ED57DE9"/>
    <w:multiLevelType w:val="multilevel"/>
    <w:tmpl w:val="3C90A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4307831">
    <w:abstractNumId w:val="5"/>
  </w:num>
  <w:num w:numId="2" w16cid:durableId="1007054624">
    <w:abstractNumId w:val="4"/>
  </w:num>
  <w:num w:numId="3" w16cid:durableId="1791245479">
    <w:abstractNumId w:val="6"/>
  </w:num>
  <w:num w:numId="4" w16cid:durableId="2070838877">
    <w:abstractNumId w:val="1"/>
  </w:num>
  <w:num w:numId="5" w16cid:durableId="30888666">
    <w:abstractNumId w:val="3"/>
  </w:num>
  <w:num w:numId="6" w16cid:durableId="505287008">
    <w:abstractNumId w:val="2"/>
  </w:num>
  <w:num w:numId="7" w16cid:durableId="12923960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CFE"/>
    <w:rsid w:val="000F5CFE"/>
    <w:rsid w:val="00312B9F"/>
    <w:rsid w:val="004844A2"/>
    <w:rsid w:val="00577E97"/>
    <w:rsid w:val="0078747A"/>
    <w:rsid w:val="007F27B1"/>
    <w:rsid w:val="00A4107A"/>
    <w:rsid w:val="00ED4C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F0D90"/>
  <w15:chartTrackingRefBased/>
  <w15:docId w15:val="{8435B264-2AD6-4146-A10C-27603E880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5C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5C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5C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5C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5C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5C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5C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5C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5C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5C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5C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5C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5C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5C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5C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5C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5C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5CFE"/>
    <w:rPr>
      <w:rFonts w:eastAsiaTheme="majorEastAsia" w:cstheme="majorBidi"/>
      <w:color w:val="272727" w:themeColor="text1" w:themeTint="D8"/>
    </w:rPr>
  </w:style>
  <w:style w:type="paragraph" w:styleId="Title">
    <w:name w:val="Title"/>
    <w:basedOn w:val="Normal"/>
    <w:next w:val="Normal"/>
    <w:link w:val="TitleChar"/>
    <w:uiPriority w:val="10"/>
    <w:qFormat/>
    <w:rsid w:val="000F5C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5C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5C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5C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5CFE"/>
    <w:pPr>
      <w:spacing w:before="160"/>
      <w:jc w:val="center"/>
    </w:pPr>
    <w:rPr>
      <w:i/>
      <w:iCs/>
      <w:color w:val="404040" w:themeColor="text1" w:themeTint="BF"/>
    </w:rPr>
  </w:style>
  <w:style w:type="character" w:customStyle="1" w:styleId="QuoteChar">
    <w:name w:val="Quote Char"/>
    <w:basedOn w:val="DefaultParagraphFont"/>
    <w:link w:val="Quote"/>
    <w:uiPriority w:val="29"/>
    <w:rsid w:val="000F5CFE"/>
    <w:rPr>
      <w:i/>
      <w:iCs/>
      <w:color w:val="404040" w:themeColor="text1" w:themeTint="BF"/>
    </w:rPr>
  </w:style>
  <w:style w:type="paragraph" w:styleId="ListParagraph">
    <w:name w:val="List Paragraph"/>
    <w:basedOn w:val="Normal"/>
    <w:uiPriority w:val="34"/>
    <w:qFormat/>
    <w:rsid w:val="000F5CFE"/>
    <w:pPr>
      <w:ind w:left="720"/>
      <w:contextualSpacing/>
    </w:pPr>
  </w:style>
  <w:style w:type="character" w:styleId="IntenseEmphasis">
    <w:name w:val="Intense Emphasis"/>
    <w:basedOn w:val="DefaultParagraphFont"/>
    <w:uiPriority w:val="21"/>
    <w:qFormat/>
    <w:rsid w:val="000F5CFE"/>
    <w:rPr>
      <w:i/>
      <w:iCs/>
      <w:color w:val="0F4761" w:themeColor="accent1" w:themeShade="BF"/>
    </w:rPr>
  </w:style>
  <w:style w:type="paragraph" w:styleId="IntenseQuote">
    <w:name w:val="Intense Quote"/>
    <w:basedOn w:val="Normal"/>
    <w:next w:val="Normal"/>
    <w:link w:val="IntenseQuoteChar"/>
    <w:uiPriority w:val="30"/>
    <w:qFormat/>
    <w:rsid w:val="000F5C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5CFE"/>
    <w:rPr>
      <w:i/>
      <w:iCs/>
      <w:color w:val="0F4761" w:themeColor="accent1" w:themeShade="BF"/>
    </w:rPr>
  </w:style>
  <w:style w:type="character" w:styleId="IntenseReference">
    <w:name w:val="Intense Reference"/>
    <w:basedOn w:val="DefaultParagraphFont"/>
    <w:uiPriority w:val="32"/>
    <w:qFormat/>
    <w:rsid w:val="000F5CF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os.mo.gov/CMSImages/Elections/Petitions/HCSHJR3-SignedCopy.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os.mo.gov/CMSImages/Elections/Petitions/HCSHJR73-SignedCopy.pdf" TargetMode="External"/><Relationship Id="rId5" Type="http://schemas.openxmlformats.org/officeDocument/2006/relationships/hyperlink" Target="https://www.sos.mo.gov/CMSImages/Elections/Petitions/HCSHJR23and3-SignedCopy.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918</Words>
  <Characters>5238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Volkart</dc:creator>
  <cp:keywords/>
  <dc:description/>
  <cp:lastModifiedBy>Amy Volkart</cp:lastModifiedBy>
  <cp:revision>2</cp:revision>
  <cp:lastPrinted>2026-04-23T13:54:00Z</cp:lastPrinted>
  <dcterms:created xsi:type="dcterms:W3CDTF">2026-05-19T15:50:00Z</dcterms:created>
  <dcterms:modified xsi:type="dcterms:W3CDTF">2026-05-19T15:50:00Z</dcterms:modified>
</cp:coreProperties>
</file>